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AF" w:rsidRDefault="009F7CAF" w:rsidP="00A4194C">
      <w:pPr>
        <w:tabs>
          <w:tab w:val="left" w:pos="319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Default="00A4194C" w:rsidP="009F7CAF">
      <w:pPr>
        <w:tabs>
          <w:tab w:val="left" w:pos="319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94C">
        <w:rPr>
          <w:rFonts w:ascii="Times New Roman" w:eastAsia="Calibri" w:hAnsi="Times New Roman" w:cs="Times New Roman"/>
          <w:b/>
          <w:sz w:val="28"/>
          <w:szCs w:val="28"/>
        </w:rPr>
        <w:t>C O N S I L I U L    S O C I E T Ă Ț I I</w:t>
      </w:r>
    </w:p>
    <w:p w:rsidR="009F7CAF" w:rsidRPr="00A4194C" w:rsidRDefault="009F7CAF" w:rsidP="00A4194C">
      <w:pPr>
        <w:tabs>
          <w:tab w:val="left" w:pos="319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Cucerova Oxana,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consultantă superioară a Direcției administrare corporativă, metodologii și reglementări, Agenția Proprietății Publice, </w:t>
      </w:r>
      <w:r w:rsidRPr="00A41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președintă al Consiliului societății;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Elena</w:t>
      </w:r>
      <w:r w:rsidR="009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Batereanu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1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consultant principal, Secția politici în administrarea proprietății publice,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Ministerul Dezvoltării Economice și Digitalizării, În ultimii 5 ani a activat în cadrul Ministerului Economiei și Infrastructurii, </w:t>
      </w:r>
      <w:r w:rsidRPr="00A41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membră;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Radu Rogovei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CAF"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şef 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al Direcției politici în domeniul dezvoltării </w:t>
      </w:r>
      <w:r w:rsidRPr="00A4194C">
        <w:rPr>
          <w:rFonts w:ascii="Times New Roman" w:hAnsi="Times New Roman" w:cs="Times New Roman"/>
          <w:sz w:val="28"/>
          <w:szCs w:val="28"/>
        </w:rPr>
        <w:t>drumurilor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Ministerul Infrastructurii şi Dezvoltării Regionale, </w:t>
      </w:r>
      <w:r w:rsidRPr="00A41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membru;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Vasile Botică,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CAF"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șef 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al Direcției politici bugetar sectoriale, Ministerul Finanțelor, </w:t>
      </w:r>
      <w:r w:rsidR="009F7C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membru;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Zinovia Manciu</w:t>
      </w:r>
      <w:r w:rsidRPr="00A4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consultantă superioară, Direcția administrarea bunurilor imobile și relații funciare, Agenția Proprietății Publice, </w:t>
      </w:r>
      <w:r w:rsidRPr="00A41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membră.</w:t>
      </w:r>
    </w:p>
    <w:p w:rsidR="00A4194C" w:rsidRPr="00A4194C" w:rsidRDefault="00A4194C" w:rsidP="00A4194C">
      <w:pPr>
        <w:tabs>
          <w:tab w:val="left" w:pos="319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Pr="00A4194C" w:rsidRDefault="00A4194C" w:rsidP="00A4194C">
      <w:pPr>
        <w:tabs>
          <w:tab w:val="left" w:pos="319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Pr="00A4194C" w:rsidRDefault="00A4194C" w:rsidP="00A4194C">
      <w:pPr>
        <w:tabs>
          <w:tab w:val="left" w:pos="319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Default="00A4194C" w:rsidP="009F7CAF">
      <w:pPr>
        <w:tabs>
          <w:tab w:val="left" w:pos="319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 O M I S I A    D E   C E N Z O R I</w:t>
      </w:r>
    </w:p>
    <w:p w:rsidR="009F7CAF" w:rsidRPr="00A4194C" w:rsidRDefault="009F7CAF" w:rsidP="00A4194C">
      <w:pPr>
        <w:tabs>
          <w:tab w:val="left" w:pos="3195"/>
        </w:tabs>
        <w:spacing w:after="200"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Berdan</w:t>
      </w:r>
      <w:r w:rsidRPr="00A4194C">
        <w:rPr>
          <w:rFonts w:ascii="Times New Roman" w:eastAsia="Calibri" w:hAnsi="Times New Roman" w:cs="Times New Roman"/>
          <w:b/>
          <w:sz w:val="28"/>
          <w:szCs w:val="28"/>
        </w:rPr>
        <w:t xml:space="preserve"> Lilia,</w:t>
      </w:r>
      <w:r w:rsidRPr="00A41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194C">
        <w:rPr>
          <w:rFonts w:ascii="Times New Roman" w:eastAsia="Calibri" w:hAnsi="Times New Roman" w:cs="Times New Roman"/>
          <w:i/>
          <w:sz w:val="28"/>
          <w:szCs w:val="28"/>
        </w:rPr>
        <w:t>Consultant principal în Direcția evidență și monitorizare a patrimoniului public</w:t>
      </w:r>
      <w:r w:rsidR="009F7CAF">
        <w:rPr>
          <w:rFonts w:ascii="Times New Roman" w:eastAsia="Calibri" w:hAnsi="Times New Roman" w:cs="Times New Roman"/>
          <w:i/>
          <w:sz w:val="28"/>
          <w:szCs w:val="28"/>
        </w:rPr>
        <w:t>, Agenția Proprietăţii Publice;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Popa</w:t>
      </w:r>
      <w:r w:rsidRPr="00A4194C">
        <w:rPr>
          <w:rFonts w:ascii="Times New Roman" w:eastAsia="Calibri" w:hAnsi="Times New Roman" w:cs="Times New Roman"/>
          <w:b/>
          <w:sz w:val="28"/>
          <w:szCs w:val="28"/>
        </w:rPr>
        <w:t xml:space="preserve"> Ludmila</w:t>
      </w:r>
      <w:r w:rsidRPr="00A419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7CAF" w:rsidRPr="00A4194C">
        <w:rPr>
          <w:rFonts w:ascii="Times New Roman" w:eastAsia="Calibri" w:hAnsi="Times New Roman" w:cs="Times New Roman"/>
          <w:i/>
          <w:sz w:val="28"/>
          <w:szCs w:val="28"/>
        </w:rPr>
        <w:t xml:space="preserve">şef </w:t>
      </w:r>
      <w:r w:rsidRPr="00A4194C">
        <w:rPr>
          <w:rFonts w:ascii="Times New Roman" w:eastAsia="Calibri" w:hAnsi="Times New Roman" w:cs="Times New Roman"/>
          <w:i/>
          <w:sz w:val="28"/>
          <w:szCs w:val="28"/>
        </w:rPr>
        <w:t>al Direcției politici în domeniul controlului financiar public</w:t>
      </w:r>
      <w:r w:rsidR="009F7CAF">
        <w:rPr>
          <w:rFonts w:ascii="Times New Roman" w:eastAsia="Calibri" w:hAnsi="Times New Roman" w:cs="Times New Roman"/>
          <w:i/>
          <w:sz w:val="28"/>
          <w:szCs w:val="28"/>
        </w:rPr>
        <w:t xml:space="preserve"> intern, Ministerul Finanțelor;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Denis</w:t>
      </w:r>
      <w:r w:rsidRPr="00A4194C">
        <w:rPr>
          <w:rFonts w:ascii="Times New Roman" w:eastAsia="Calibri" w:hAnsi="Times New Roman" w:cs="Times New Roman"/>
          <w:b/>
          <w:sz w:val="28"/>
          <w:szCs w:val="28"/>
        </w:rPr>
        <w:t xml:space="preserve"> Lungul</w:t>
      </w:r>
      <w:r w:rsidRPr="00A419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7CAF" w:rsidRPr="00A4194C">
        <w:rPr>
          <w:rFonts w:ascii="Times New Roman" w:eastAsia="Calibri" w:hAnsi="Times New Roman" w:cs="Times New Roman"/>
          <w:i/>
          <w:sz w:val="28"/>
          <w:szCs w:val="28"/>
        </w:rPr>
        <w:t>șef</w:t>
      </w:r>
      <w:r w:rsidRPr="00A4194C">
        <w:rPr>
          <w:rFonts w:ascii="Times New Roman" w:eastAsia="Calibri" w:hAnsi="Times New Roman" w:cs="Times New Roman"/>
          <w:i/>
          <w:sz w:val="28"/>
          <w:szCs w:val="28"/>
        </w:rPr>
        <w:t>-adjunct al Direcției politici de dezvoltare regională și locală, Ministerul Infrastructurii şi Dezvoltării Regionale.</w:t>
      </w:r>
    </w:p>
    <w:p w:rsidR="00AA7689" w:rsidRDefault="00AA7689">
      <w:pPr>
        <w:rPr>
          <w:sz w:val="28"/>
          <w:szCs w:val="28"/>
        </w:rPr>
      </w:pPr>
    </w:p>
    <w:p w:rsidR="009F7CAF" w:rsidRPr="00A4194C" w:rsidRDefault="009F7CAF">
      <w:pPr>
        <w:rPr>
          <w:sz w:val="28"/>
          <w:szCs w:val="28"/>
        </w:rPr>
      </w:pPr>
    </w:p>
    <w:p w:rsidR="00A4194C" w:rsidRPr="00A4194C" w:rsidRDefault="00A4194C" w:rsidP="00A41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4C">
        <w:rPr>
          <w:rFonts w:ascii="Times New Roman" w:hAnsi="Times New Roman" w:cs="Times New Roman"/>
          <w:b/>
          <w:sz w:val="28"/>
          <w:szCs w:val="28"/>
        </w:rPr>
        <w:t>R E P R E Z E N T A N T U L     S T A T U L U I</w:t>
      </w:r>
    </w:p>
    <w:p w:rsidR="00A4194C" w:rsidRPr="00A4194C" w:rsidRDefault="00A4194C" w:rsidP="009F7CA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7C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Svetlana</w:t>
      </w:r>
      <w:r w:rsidRPr="00A41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Staver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A41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194C">
        <w:rPr>
          <w:rFonts w:ascii="Times New Roman" w:hAnsi="Times New Roman" w:cs="Times New Roman"/>
          <w:sz w:val="28"/>
          <w:szCs w:val="28"/>
        </w:rPr>
        <w:t>şef al Direcției planificare, analiză şi evaluare din cadrul Agenției Proprietății Publice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4194C" w:rsidRPr="00A4194C" w:rsidSect="009F7CAF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21"/>
    <w:rsid w:val="000228C7"/>
    <w:rsid w:val="00237421"/>
    <w:rsid w:val="009F7CAF"/>
    <w:rsid w:val="00A4194C"/>
    <w:rsid w:val="00A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2025-06-26T11:07:00Z</dcterms:created>
  <dcterms:modified xsi:type="dcterms:W3CDTF">2025-06-26T11:33:00Z</dcterms:modified>
</cp:coreProperties>
</file>